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89" w:rsidRPr="00CD24FD" w:rsidRDefault="005C7F89" w:rsidP="007B69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6"/>
          <w:lang w:val="en-US"/>
        </w:rPr>
      </w:pPr>
      <w:r w:rsidRPr="00CD24FD">
        <w:rPr>
          <w:rFonts w:ascii="Times New Roman" w:hAnsi="Times New Roman" w:cs="Times New Roman"/>
          <w:b/>
          <w:sz w:val="26"/>
        </w:rPr>
        <w:t>BAB VI</w:t>
      </w:r>
    </w:p>
    <w:p w:rsidR="005D45FD" w:rsidRPr="00CD24FD" w:rsidRDefault="005D45FD" w:rsidP="007B69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6"/>
        </w:rPr>
      </w:pPr>
      <w:r w:rsidRPr="00CD24FD">
        <w:rPr>
          <w:rFonts w:ascii="Times New Roman" w:hAnsi="Times New Roman" w:cs="Times New Roman"/>
          <w:b/>
          <w:sz w:val="26"/>
        </w:rPr>
        <w:t>P</w:t>
      </w:r>
      <w:r w:rsidR="005C7F89" w:rsidRPr="00CD24FD">
        <w:rPr>
          <w:rFonts w:ascii="Times New Roman" w:hAnsi="Times New Roman" w:cs="Times New Roman"/>
          <w:b/>
          <w:sz w:val="26"/>
        </w:rPr>
        <w:t>ENUTUP</w:t>
      </w:r>
    </w:p>
    <w:p w:rsidR="005C7F89" w:rsidRPr="00CD24FD" w:rsidRDefault="005C7F89" w:rsidP="007B692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</w:rPr>
      </w:pPr>
    </w:p>
    <w:p w:rsidR="005D45FD" w:rsidRPr="00CD24FD" w:rsidRDefault="005D45FD" w:rsidP="007B692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:rsidR="007B6922" w:rsidRPr="00CD24FD" w:rsidRDefault="005D45FD" w:rsidP="00CD24FD">
      <w:pPr>
        <w:autoSpaceDE w:val="0"/>
        <w:autoSpaceDN w:val="0"/>
        <w:adjustRightInd w:val="0"/>
        <w:spacing w:after="120" w:line="276" w:lineRule="auto"/>
        <w:ind w:left="567" w:firstLine="567"/>
        <w:jc w:val="both"/>
        <w:rPr>
          <w:rFonts w:ascii="Times New Roman" w:hAnsi="Times New Roman" w:cs="Times New Roman"/>
          <w:lang w:val="en-US"/>
        </w:rPr>
      </w:pPr>
      <w:r w:rsidRPr="00CD24FD">
        <w:rPr>
          <w:rFonts w:ascii="Times New Roman" w:hAnsi="Times New Roman" w:cs="Times New Roman"/>
        </w:rPr>
        <w:t>Prioritas dan Plafon Anggaran Sementara</w:t>
      </w:r>
      <w:r w:rsidR="00A074F4" w:rsidRPr="00CD24FD">
        <w:rPr>
          <w:rFonts w:ascii="Times New Roman" w:hAnsi="Times New Roman" w:cs="Times New Roman"/>
        </w:rPr>
        <w:t xml:space="preserve"> (PPAS) APBD</w:t>
      </w:r>
      <w:r w:rsidRPr="00CD24FD">
        <w:rPr>
          <w:rFonts w:ascii="Times New Roman" w:hAnsi="Times New Roman" w:cs="Times New Roman"/>
        </w:rPr>
        <w:t xml:space="preserve"> Tahun 20</w:t>
      </w:r>
      <w:r w:rsidR="00A074F4" w:rsidRPr="00CD24FD">
        <w:rPr>
          <w:rFonts w:ascii="Times New Roman" w:hAnsi="Times New Roman" w:cs="Times New Roman"/>
        </w:rPr>
        <w:t>16</w:t>
      </w:r>
      <w:r w:rsidRPr="00CD24FD">
        <w:rPr>
          <w:rFonts w:ascii="Times New Roman" w:hAnsi="Times New Roman" w:cs="Times New Roman"/>
        </w:rPr>
        <w:t xml:space="preserve"> merupakan programprioritas dan patokan batas maksimal anggaran yang diberikan kepada SKPDsebagai acuan dalam penyusunan RKA-SKPD yang memuat petunjuk danketentuan-ketentuan umum yang disepakati oleh Pemerintah </w:t>
      </w:r>
      <w:r w:rsidR="00A074F4" w:rsidRPr="00CD24FD">
        <w:rPr>
          <w:rFonts w:ascii="Times New Roman" w:hAnsi="Times New Roman" w:cs="Times New Roman"/>
        </w:rPr>
        <w:t xml:space="preserve">Kota Solok </w:t>
      </w:r>
      <w:r w:rsidRPr="00CD24FD">
        <w:rPr>
          <w:rFonts w:ascii="Times New Roman" w:hAnsi="Times New Roman" w:cs="Times New Roman"/>
        </w:rPr>
        <w:t>danDewan Perwakilan Rakyat Daerah (DPRD) sebagai pedoman dalam penyusunanAnggaran Pendapatan dan Belanja Daerah (APBD) Tahun Anggaran 20</w:t>
      </w:r>
      <w:r w:rsidR="00A074F4" w:rsidRPr="00CD24FD">
        <w:rPr>
          <w:rFonts w:ascii="Times New Roman" w:hAnsi="Times New Roman" w:cs="Times New Roman"/>
        </w:rPr>
        <w:t>16</w:t>
      </w:r>
      <w:r w:rsidRPr="00CD24FD">
        <w:rPr>
          <w:rFonts w:ascii="Times New Roman" w:hAnsi="Times New Roman" w:cs="Times New Roman"/>
        </w:rPr>
        <w:t>.PPAS Tahun 20</w:t>
      </w:r>
      <w:r w:rsidR="00A074F4" w:rsidRPr="00CD24FD">
        <w:rPr>
          <w:rFonts w:ascii="Times New Roman" w:hAnsi="Times New Roman" w:cs="Times New Roman"/>
        </w:rPr>
        <w:t>16</w:t>
      </w:r>
      <w:r w:rsidRPr="00CD24FD">
        <w:rPr>
          <w:rFonts w:ascii="Times New Roman" w:hAnsi="Times New Roman" w:cs="Times New Roman"/>
        </w:rPr>
        <w:t xml:space="preserve"> yang telahdisepakati antara Walikota dengan DPRD</w:t>
      </w:r>
      <w:r w:rsidR="00A074F4" w:rsidRPr="00CD24FD">
        <w:rPr>
          <w:rFonts w:ascii="Times New Roman" w:hAnsi="Times New Roman" w:cs="Times New Roman"/>
        </w:rPr>
        <w:t xml:space="preserve"> ini</w:t>
      </w:r>
      <w:r w:rsidRPr="00CD24FD">
        <w:rPr>
          <w:rFonts w:ascii="Times New Roman" w:hAnsi="Times New Roman" w:cs="Times New Roman"/>
        </w:rPr>
        <w:t xml:space="preserve"> menjadi pedoman penyusunanAPBD, dengan tetap mempertimbangkan kemungkinan</w:t>
      </w:r>
      <w:r w:rsidR="005C7F89" w:rsidRPr="00CD24FD">
        <w:rPr>
          <w:rFonts w:ascii="Times New Roman" w:hAnsi="Times New Roman" w:cs="Times New Roman"/>
        </w:rPr>
        <w:t xml:space="preserve"> pergeseran,</w:t>
      </w:r>
      <w:r w:rsidRPr="00CD24FD">
        <w:rPr>
          <w:rFonts w:ascii="Times New Roman" w:hAnsi="Times New Roman" w:cs="Times New Roman"/>
        </w:rPr>
        <w:t xml:space="preserve"> penambahan ataupengurangan kegiatan dan pagu anggaran </w:t>
      </w:r>
      <w:r w:rsidR="00A074F4" w:rsidRPr="00CD24FD">
        <w:rPr>
          <w:rFonts w:ascii="Times New Roman" w:hAnsi="Times New Roman" w:cs="Times New Roman"/>
        </w:rPr>
        <w:t>indikatif</w:t>
      </w:r>
      <w:r w:rsidRPr="00CD24FD">
        <w:rPr>
          <w:rFonts w:ascii="Times New Roman" w:hAnsi="Times New Roman" w:cs="Times New Roman"/>
        </w:rPr>
        <w:t xml:space="preserve"> yang dilaksanakan ketikaproses pembahasan RAPBD tanpa melakukan perubahan Nota KesepakatanPPAS.</w:t>
      </w:r>
    </w:p>
    <w:p w:rsidR="00892F28" w:rsidRPr="00CD24FD" w:rsidRDefault="005D45FD" w:rsidP="007B6922">
      <w:pPr>
        <w:autoSpaceDE w:val="0"/>
        <w:autoSpaceDN w:val="0"/>
        <w:adjustRightInd w:val="0"/>
        <w:spacing w:after="0" w:line="276" w:lineRule="auto"/>
        <w:ind w:left="567" w:firstLine="567"/>
        <w:jc w:val="both"/>
        <w:rPr>
          <w:rFonts w:ascii="Times New Roman" w:hAnsi="Times New Roman" w:cs="Times New Roman"/>
        </w:rPr>
      </w:pPr>
      <w:r w:rsidRPr="00CD24FD">
        <w:rPr>
          <w:rFonts w:ascii="Times New Roman" w:hAnsi="Times New Roman" w:cs="Times New Roman"/>
        </w:rPr>
        <w:t>Demikian Prioritas dan Plafon Anggaran Sementara Tahun 20</w:t>
      </w:r>
      <w:r w:rsidR="00A074F4" w:rsidRPr="00CD24FD">
        <w:rPr>
          <w:rFonts w:ascii="Times New Roman" w:hAnsi="Times New Roman" w:cs="Times New Roman"/>
        </w:rPr>
        <w:t>16</w:t>
      </w:r>
      <w:r w:rsidRPr="00CD24FD">
        <w:rPr>
          <w:rFonts w:ascii="Times New Roman" w:hAnsi="Times New Roman" w:cs="Times New Roman"/>
        </w:rPr>
        <w:t xml:space="preserve"> disepakatisebagai dasar penyusunan Rancangan Peraturan Daerah tentang AnggaranPendapatan dan Belanja Daerah (APBD) Tahun Anggaran 20</w:t>
      </w:r>
      <w:r w:rsidR="00A074F4" w:rsidRPr="00CD24FD">
        <w:rPr>
          <w:rFonts w:ascii="Times New Roman" w:hAnsi="Times New Roman" w:cs="Times New Roman"/>
        </w:rPr>
        <w:t>16</w:t>
      </w:r>
      <w:r w:rsidRPr="00CD24FD">
        <w:rPr>
          <w:rFonts w:ascii="Times New Roman" w:hAnsi="Times New Roman" w:cs="Times New Roman"/>
        </w:rPr>
        <w:t>.</w:t>
      </w:r>
    </w:p>
    <w:p w:rsidR="005C7F89" w:rsidRPr="00CD24FD" w:rsidRDefault="005C7F89" w:rsidP="007B6922">
      <w:pPr>
        <w:spacing w:line="276" w:lineRule="auto"/>
        <w:jc w:val="both"/>
        <w:rPr>
          <w:rFonts w:ascii="Times New Roman" w:hAnsi="Times New Roman" w:cs="Times New Roman"/>
        </w:rPr>
      </w:pPr>
    </w:p>
    <w:p w:rsidR="005D45FD" w:rsidRPr="00CD24FD" w:rsidRDefault="005C7F89" w:rsidP="00D832B1">
      <w:pPr>
        <w:spacing w:after="120" w:line="276" w:lineRule="auto"/>
        <w:ind w:left="4536"/>
        <w:jc w:val="center"/>
        <w:rPr>
          <w:rFonts w:ascii="Times New Roman" w:hAnsi="Times New Roman" w:cs="Times New Roman"/>
          <w:b/>
        </w:rPr>
      </w:pPr>
      <w:r w:rsidRPr="00CD24FD">
        <w:rPr>
          <w:rFonts w:ascii="Times New Roman" w:hAnsi="Times New Roman" w:cs="Times New Roman"/>
          <w:b/>
        </w:rPr>
        <w:t>Solok,      Ju</w:t>
      </w:r>
      <w:r w:rsidR="00CD24FD" w:rsidRPr="00CD24FD">
        <w:rPr>
          <w:rFonts w:ascii="Times New Roman" w:hAnsi="Times New Roman" w:cs="Times New Roman"/>
          <w:b/>
          <w:lang w:val="en-US"/>
        </w:rPr>
        <w:t>l</w:t>
      </w:r>
      <w:r w:rsidRPr="00CD24FD">
        <w:rPr>
          <w:rFonts w:ascii="Times New Roman" w:hAnsi="Times New Roman" w:cs="Times New Roman"/>
          <w:b/>
        </w:rPr>
        <w:t>i 2015</w:t>
      </w:r>
    </w:p>
    <w:p w:rsidR="005C7F89" w:rsidRPr="00CD24FD" w:rsidRDefault="005C7F89" w:rsidP="00CD24FD">
      <w:pPr>
        <w:spacing w:line="276" w:lineRule="auto"/>
        <w:ind w:left="4536"/>
        <w:jc w:val="center"/>
        <w:rPr>
          <w:rFonts w:ascii="Times New Roman" w:hAnsi="Times New Roman" w:cs="Times New Roman"/>
          <w:b/>
        </w:rPr>
      </w:pPr>
      <w:r w:rsidRPr="00CD24FD">
        <w:rPr>
          <w:rFonts w:ascii="Times New Roman" w:hAnsi="Times New Roman" w:cs="Times New Roman"/>
          <w:b/>
        </w:rPr>
        <w:t>WALIKOTA SOLOK</w:t>
      </w:r>
    </w:p>
    <w:p w:rsidR="005C7F89" w:rsidRPr="00CD24FD" w:rsidRDefault="005C7F89" w:rsidP="007B6922">
      <w:pPr>
        <w:spacing w:line="276" w:lineRule="auto"/>
        <w:ind w:left="5400"/>
        <w:jc w:val="center"/>
        <w:rPr>
          <w:rFonts w:ascii="Times New Roman" w:hAnsi="Times New Roman" w:cs="Times New Roman"/>
          <w:b/>
        </w:rPr>
      </w:pPr>
    </w:p>
    <w:p w:rsidR="005C7F89" w:rsidRPr="00CD24FD" w:rsidRDefault="005C7F89" w:rsidP="007B6922">
      <w:pPr>
        <w:spacing w:line="276" w:lineRule="auto"/>
        <w:ind w:left="540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C7F89" w:rsidRPr="00CD24FD" w:rsidRDefault="005C7F89" w:rsidP="00CD24FD">
      <w:pPr>
        <w:spacing w:line="276" w:lineRule="auto"/>
        <w:ind w:left="4536"/>
        <w:jc w:val="center"/>
        <w:rPr>
          <w:rFonts w:ascii="Times New Roman" w:hAnsi="Times New Roman" w:cs="Times New Roman"/>
          <w:b/>
        </w:rPr>
      </w:pPr>
      <w:r w:rsidRPr="00CD24FD">
        <w:rPr>
          <w:rFonts w:ascii="Times New Roman" w:hAnsi="Times New Roman" w:cs="Times New Roman"/>
          <w:b/>
        </w:rPr>
        <w:t>H. IRZAL ILYAS Dt. LAWIK BASA, MM</w:t>
      </w:r>
    </w:p>
    <w:p w:rsidR="005D45FD" w:rsidRPr="00CD24FD" w:rsidRDefault="005D45FD" w:rsidP="007B6922">
      <w:pPr>
        <w:spacing w:line="276" w:lineRule="auto"/>
        <w:rPr>
          <w:rFonts w:ascii="Times New Roman" w:hAnsi="Times New Roman" w:cs="Times New Roman"/>
        </w:rPr>
      </w:pPr>
    </w:p>
    <w:p w:rsidR="005D45FD" w:rsidRPr="00CD24FD" w:rsidRDefault="005D45FD" w:rsidP="007B6922">
      <w:pPr>
        <w:spacing w:line="276" w:lineRule="auto"/>
        <w:rPr>
          <w:rFonts w:ascii="Times New Roman" w:hAnsi="Times New Roman" w:cs="Times New Roman"/>
        </w:rPr>
      </w:pPr>
    </w:p>
    <w:p w:rsidR="005D45FD" w:rsidRPr="00CD24FD" w:rsidRDefault="005D45FD" w:rsidP="007B6922">
      <w:pPr>
        <w:spacing w:line="276" w:lineRule="auto"/>
        <w:rPr>
          <w:rFonts w:ascii="Times New Roman" w:hAnsi="Times New Roman" w:cs="Times New Roman"/>
        </w:rPr>
      </w:pPr>
    </w:p>
    <w:p w:rsidR="005D45FD" w:rsidRPr="00CD24FD" w:rsidRDefault="005D45FD" w:rsidP="007B6922">
      <w:pPr>
        <w:spacing w:line="276" w:lineRule="auto"/>
        <w:rPr>
          <w:rFonts w:ascii="Times New Roman" w:hAnsi="Times New Roman" w:cs="Times New Roman"/>
        </w:rPr>
      </w:pPr>
    </w:p>
    <w:p w:rsidR="005D45FD" w:rsidRPr="00CD24FD" w:rsidRDefault="005D45FD" w:rsidP="007B6922">
      <w:pPr>
        <w:spacing w:line="276" w:lineRule="auto"/>
        <w:rPr>
          <w:rFonts w:ascii="Times New Roman" w:hAnsi="Times New Roman" w:cs="Times New Roman"/>
        </w:rPr>
      </w:pPr>
    </w:p>
    <w:sectPr w:rsidR="005D45FD" w:rsidRPr="00CD24FD" w:rsidSect="00CD24FD">
      <w:footerReference w:type="default" r:id="rId6"/>
      <w:pgSz w:w="11906" w:h="16838" w:code="9"/>
      <w:pgMar w:top="1412" w:right="1412" w:bottom="141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93" w:rsidRDefault="00833593" w:rsidP="006D01E3">
      <w:pPr>
        <w:spacing w:after="0" w:line="240" w:lineRule="auto"/>
      </w:pPr>
      <w:r>
        <w:separator/>
      </w:r>
    </w:p>
  </w:endnote>
  <w:endnote w:type="continuationSeparator" w:id="0">
    <w:p w:rsidR="00833593" w:rsidRDefault="00833593" w:rsidP="006D0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1E3" w:rsidRDefault="006D01E3">
    <w:pPr>
      <w:pStyle w:val="Footer"/>
    </w:pP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21"/>
      <w:gridCol w:w="902"/>
    </w:tblGrid>
    <w:tr w:rsidR="006D01E3" w:rsidRPr="00A879D5" w:rsidTr="00EB09ED">
      <w:tc>
        <w:tcPr>
          <w:tcW w:w="4500" w:type="pct"/>
          <w:tcBorders>
            <w:top w:val="single" w:sz="4" w:space="0" w:color="000000"/>
          </w:tcBorders>
        </w:tcPr>
        <w:p w:rsidR="006D01E3" w:rsidRPr="00A879D5" w:rsidRDefault="006D01E3" w:rsidP="00EB09ED">
          <w:pPr>
            <w:pStyle w:val="Footer"/>
            <w:rPr>
              <w:rFonts w:ascii="Monotype Corsiva" w:hAnsi="Monotype Corsiva"/>
              <w:sz w:val="20"/>
              <w:szCs w:val="20"/>
            </w:rPr>
          </w:pPr>
          <w:r w:rsidRPr="00A879D5">
            <w:rPr>
              <w:rFonts w:ascii="Monotype Corsiva" w:hAnsi="Monotype Corsiva"/>
              <w:sz w:val="20"/>
              <w:szCs w:val="20"/>
            </w:rPr>
            <w:t>Prioritas dan Plafon Anggaran Sementara</w:t>
          </w:r>
          <w:r>
            <w:rPr>
              <w:rFonts w:ascii="Monotype Corsiva" w:hAnsi="Monotype Corsiva"/>
              <w:sz w:val="20"/>
              <w:szCs w:val="20"/>
              <w:lang w:val="en-US"/>
            </w:rPr>
            <w:t xml:space="preserve"> Kota Solok</w:t>
          </w:r>
          <w:r w:rsidRPr="00A879D5">
            <w:rPr>
              <w:rFonts w:ascii="Monotype Corsiva" w:hAnsi="Monotype Corsiva"/>
              <w:sz w:val="20"/>
              <w:szCs w:val="20"/>
            </w:rPr>
            <w:t>Tahun 201</w:t>
          </w:r>
          <w:r>
            <w:rPr>
              <w:rFonts w:ascii="Monotype Corsiva" w:hAnsi="Monotype Corsiva"/>
              <w:sz w:val="20"/>
              <w:szCs w:val="20"/>
            </w:rPr>
            <w:t>6</w:t>
          </w:r>
        </w:p>
        <w:p w:rsidR="006D01E3" w:rsidRPr="00A879D5" w:rsidRDefault="006D01E3" w:rsidP="00EB09ED">
          <w:pPr>
            <w:pStyle w:val="Footer"/>
            <w:rPr>
              <w:sz w:val="20"/>
              <w:szCs w:val="20"/>
            </w:rPr>
          </w:pPr>
        </w:p>
      </w:tc>
      <w:tc>
        <w:tcPr>
          <w:tcW w:w="500" w:type="pct"/>
          <w:shd w:val="clear" w:color="auto" w:fill="auto"/>
        </w:tcPr>
        <w:p w:rsidR="006D01E3" w:rsidRPr="00A879D5" w:rsidRDefault="006D01E3" w:rsidP="006D01E3">
          <w:pPr>
            <w:pStyle w:val="Header"/>
            <w:rPr>
              <w:rFonts w:ascii="Monotype Corsiva" w:hAnsi="Monotype Corsiva" w:cs="Calibri"/>
              <w:sz w:val="20"/>
              <w:szCs w:val="20"/>
            </w:rPr>
          </w:pPr>
          <w:r>
            <w:rPr>
              <w:rFonts w:ascii="Monotype Corsiva" w:hAnsi="Monotype Corsiva" w:cs="Calibri"/>
              <w:sz w:val="20"/>
              <w:szCs w:val="20"/>
            </w:rPr>
            <w:t>V</w:t>
          </w:r>
          <w:r w:rsidRPr="00A879D5">
            <w:rPr>
              <w:rFonts w:ascii="Monotype Corsiva" w:hAnsi="Monotype Corsiva" w:cs="Calibri"/>
              <w:sz w:val="20"/>
              <w:szCs w:val="20"/>
            </w:rPr>
            <w:t xml:space="preserve">I- </w:t>
          </w:r>
          <w:r w:rsidRPr="00A879D5">
            <w:rPr>
              <w:rFonts w:ascii="Monotype Corsiva" w:hAnsi="Monotype Corsiva" w:cs="Calibri"/>
              <w:sz w:val="20"/>
              <w:szCs w:val="20"/>
            </w:rPr>
            <w:fldChar w:fldCharType="begin"/>
          </w:r>
          <w:r w:rsidRPr="00A879D5">
            <w:rPr>
              <w:rFonts w:ascii="Monotype Corsiva" w:hAnsi="Monotype Corsiva" w:cs="Calibri"/>
              <w:sz w:val="20"/>
              <w:szCs w:val="20"/>
            </w:rPr>
            <w:instrText xml:space="preserve"> PAGE   \* MERGEFORMAT </w:instrText>
          </w:r>
          <w:r w:rsidRPr="00A879D5">
            <w:rPr>
              <w:rFonts w:ascii="Monotype Corsiva" w:hAnsi="Monotype Corsiva" w:cs="Calibri"/>
              <w:sz w:val="20"/>
              <w:szCs w:val="20"/>
            </w:rPr>
            <w:fldChar w:fldCharType="separate"/>
          </w:r>
          <w:r>
            <w:rPr>
              <w:rFonts w:ascii="Monotype Corsiva" w:hAnsi="Monotype Corsiva" w:cs="Calibri"/>
              <w:noProof/>
              <w:sz w:val="20"/>
              <w:szCs w:val="20"/>
            </w:rPr>
            <w:t>1</w:t>
          </w:r>
          <w:r w:rsidRPr="00A879D5">
            <w:rPr>
              <w:rFonts w:ascii="Monotype Corsiva" w:hAnsi="Monotype Corsiva" w:cs="Calibri"/>
              <w:sz w:val="20"/>
              <w:szCs w:val="20"/>
            </w:rPr>
            <w:fldChar w:fldCharType="end"/>
          </w:r>
        </w:p>
      </w:tc>
    </w:tr>
  </w:tbl>
  <w:p w:rsidR="006D01E3" w:rsidRDefault="006D01E3">
    <w:pPr>
      <w:pStyle w:val="Footer"/>
    </w:pPr>
  </w:p>
  <w:p w:rsidR="006D01E3" w:rsidRDefault="006D01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93" w:rsidRDefault="00833593" w:rsidP="006D01E3">
      <w:pPr>
        <w:spacing w:after="0" w:line="240" w:lineRule="auto"/>
      </w:pPr>
      <w:r>
        <w:separator/>
      </w:r>
    </w:p>
  </w:footnote>
  <w:footnote w:type="continuationSeparator" w:id="0">
    <w:p w:rsidR="00833593" w:rsidRDefault="00833593" w:rsidP="006D0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5FD"/>
    <w:rsid w:val="00335CDA"/>
    <w:rsid w:val="005C7F89"/>
    <w:rsid w:val="005D45FD"/>
    <w:rsid w:val="00687567"/>
    <w:rsid w:val="006D01E3"/>
    <w:rsid w:val="007B6922"/>
    <w:rsid w:val="00833593"/>
    <w:rsid w:val="00892F28"/>
    <w:rsid w:val="00935C4F"/>
    <w:rsid w:val="00A074F4"/>
    <w:rsid w:val="00A94A96"/>
    <w:rsid w:val="00B0656B"/>
    <w:rsid w:val="00C06C3D"/>
    <w:rsid w:val="00CA7A4D"/>
    <w:rsid w:val="00CD24FD"/>
    <w:rsid w:val="00D8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1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1E3"/>
  </w:style>
  <w:style w:type="paragraph" w:styleId="Footer">
    <w:name w:val="footer"/>
    <w:basedOn w:val="Normal"/>
    <w:link w:val="FooterChar"/>
    <w:uiPriority w:val="99"/>
    <w:unhideWhenUsed/>
    <w:rsid w:val="006D01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1E3"/>
  </w:style>
  <w:style w:type="paragraph" w:styleId="BalloonText">
    <w:name w:val="Balloon Text"/>
    <w:basedOn w:val="Normal"/>
    <w:link w:val="BalloonTextChar"/>
    <w:uiPriority w:val="99"/>
    <w:semiHidden/>
    <w:unhideWhenUsed/>
    <w:rsid w:val="006D0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</dc:creator>
  <cp:keywords/>
  <dc:description/>
  <cp:lastModifiedBy>ADAMI FAJRI, S.Kom</cp:lastModifiedBy>
  <cp:revision>6</cp:revision>
  <dcterms:created xsi:type="dcterms:W3CDTF">2002-01-01T14:37:00Z</dcterms:created>
  <dcterms:modified xsi:type="dcterms:W3CDTF">2015-07-23T07:50:00Z</dcterms:modified>
</cp:coreProperties>
</file>